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AA" w:rsidRDefault="003B7DAA" w:rsidP="00ED6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0 0\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0\0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DAA" w:rsidRDefault="003B7DAA" w:rsidP="00ED6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DAA" w:rsidRDefault="003B7DAA" w:rsidP="00ED6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DAA" w:rsidRDefault="003B7DAA" w:rsidP="00ED6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DAA" w:rsidRDefault="003B7DAA" w:rsidP="00ED6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70C" w:rsidRPr="00ED668D" w:rsidRDefault="0072070C" w:rsidP="00ED6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7E0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72070C" w:rsidRDefault="0072070C" w:rsidP="00F107E0">
      <w:pPr>
        <w:pStyle w:val="5"/>
        <w:numPr>
          <w:ilvl w:val="1"/>
          <w:numId w:val="4"/>
        </w:numPr>
        <w:tabs>
          <w:tab w:val="left" w:pos="0"/>
          <w:tab w:val="left" w:pos="480"/>
          <w:tab w:val="center" w:pos="4677"/>
        </w:tabs>
        <w:jc w:val="left"/>
        <w:rPr>
          <w:sz w:val="28"/>
          <w:szCs w:val="28"/>
        </w:rPr>
      </w:pPr>
      <w:r w:rsidRPr="0012369A">
        <w:rPr>
          <w:kern w:val="1"/>
          <w:sz w:val="28"/>
          <w:szCs w:val="28"/>
        </w:rPr>
        <w:t>Положение</w:t>
      </w:r>
      <w:r>
        <w:rPr>
          <w:kern w:val="1"/>
          <w:sz w:val="28"/>
          <w:szCs w:val="28"/>
        </w:rPr>
        <w:t xml:space="preserve"> </w:t>
      </w:r>
      <w:r w:rsidRPr="0012369A">
        <w:rPr>
          <w:kern w:val="1"/>
          <w:sz w:val="28"/>
          <w:szCs w:val="28"/>
        </w:rPr>
        <w:t xml:space="preserve"> об оплате труда работников</w:t>
      </w:r>
      <w:r w:rsidRPr="0012369A">
        <w:rPr>
          <w:sz w:val="28"/>
          <w:szCs w:val="28"/>
        </w:rPr>
        <w:t xml:space="preserve"> муниципального бюджетного дошкольного образовательного учреждения </w:t>
      </w:r>
      <w:r w:rsidR="00F107E0">
        <w:rPr>
          <w:sz w:val="28"/>
          <w:szCs w:val="28"/>
        </w:rPr>
        <w:t>детского</w:t>
      </w:r>
      <w:r w:rsidRPr="0012369A">
        <w:rPr>
          <w:sz w:val="28"/>
          <w:szCs w:val="28"/>
        </w:rPr>
        <w:t xml:space="preserve"> сад</w:t>
      </w:r>
      <w:r w:rsidR="00F107E0">
        <w:rPr>
          <w:sz w:val="28"/>
          <w:szCs w:val="28"/>
        </w:rPr>
        <w:t xml:space="preserve">а </w:t>
      </w:r>
      <w:r w:rsidRPr="0012369A">
        <w:rPr>
          <w:sz w:val="28"/>
          <w:szCs w:val="28"/>
        </w:rPr>
        <w:t xml:space="preserve"> №</w:t>
      </w:r>
      <w:r w:rsidR="00F107E0">
        <w:rPr>
          <w:sz w:val="28"/>
          <w:szCs w:val="28"/>
        </w:rPr>
        <w:t>26</w:t>
      </w:r>
      <w:r w:rsidRPr="0012369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F107E0">
        <w:rPr>
          <w:sz w:val="28"/>
          <w:szCs w:val="28"/>
        </w:rPr>
        <w:t>Солнышко</w:t>
      </w:r>
      <w:r w:rsidRPr="0012369A">
        <w:rPr>
          <w:sz w:val="28"/>
          <w:szCs w:val="28"/>
        </w:rPr>
        <w:t xml:space="preserve">»  </w:t>
      </w:r>
      <w:r>
        <w:rPr>
          <w:sz w:val="28"/>
          <w:szCs w:val="28"/>
        </w:rPr>
        <w:t xml:space="preserve">разработано </w:t>
      </w:r>
      <w:r w:rsidRPr="00F92897">
        <w:rPr>
          <w:kern w:val="2"/>
          <w:sz w:val="28"/>
        </w:rPr>
        <w:t xml:space="preserve"> </w:t>
      </w:r>
      <w:r>
        <w:rPr>
          <w:kern w:val="2"/>
          <w:sz w:val="28"/>
        </w:rPr>
        <w:t>в целях усиления материальной заинтересованности работников муниципальных учреждений в повышении эффективности труда, улучшении качества оказываемых ими услуг и росте квалификации.</w:t>
      </w:r>
      <w:r>
        <w:rPr>
          <w:sz w:val="28"/>
          <w:szCs w:val="28"/>
        </w:rPr>
        <w:t xml:space="preserve"> Основой для введения  Положения  являются:</w:t>
      </w:r>
    </w:p>
    <w:p w:rsidR="0072070C" w:rsidRPr="00F107E0" w:rsidRDefault="0072070C" w:rsidP="0072070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Трудовой Кодекс РФ;</w:t>
      </w:r>
    </w:p>
    <w:p w:rsidR="0072070C" w:rsidRPr="00F107E0" w:rsidRDefault="0072070C" w:rsidP="0072070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Устав МБДОУ;</w:t>
      </w:r>
    </w:p>
    <w:p w:rsidR="0072070C" w:rsidRPr="00F107E0" w:rsidRDefault="0072070C" w:rsidP="0072070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Закон РФ «Об образовании»;</w:t>
      </w:r>
    </w:p>
    <w:p w:rsidR="0072070C" w:rsidRPr="00F107E0" w:rsidRDefault="0072070C" w:rsidP="0072070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Постановление Администрации Матвеево – Курганского района от 24.05.2012 года №595</w:t>
      </w:r>
    </w:p>
    <w:p w:rsidR="0072070C" w:rsidRPr="00F107E0" w:rsidRDefault="0072070C" w:rsidP="0072070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Приказа Минздравсоцразвития России №822 от 29.12.2007г.;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1.2. Положение разработано  администрацией МБДОУ и  принято  на общем собрании трудового  коллектива. 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1.3. Размеры ставок заработной платы рабочих, должностных окладов педагогов и служащих устанавливаются по профессиональным квалификационным группам профессий рабочих и должностей служащих.</w:t>
      </w:r>
    </w:p>
    <w:tbl>
      <w:tblPr>
        <w:tblW w:w="1479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9"/>
        <w:gridCol w:w="130"/>
        <w:gridCol w:w="2845"/>
        <w:gridCol w:w="2183"/>
      </w:tblGrid>
      <w:tr w:rsidR="0072070C" w:rsidRPr="00F107E0" w:rsidTr="00E64FF8">
        <w:trPr>
          <w:trHeight w:val="78"/>
        </w:trPr>
        <w:tc>
          <w:tcPr>
            <w:tcW w:w="9639" w:type="dxa"/>
            <w:shd w:val="clear" w:color="auto" w:fill="auto"/>
          </w:tcPr>
          <w:p w:rsidR="0072070C" w:rsidRPr="00F107E0" w:rsidRDefault="0072070C" w:rsidP="00E64FF8">
            <w:pPr>
              <w:snapToGrid w:val="0"/>
              <w:spacing w:line="20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34"/>
              </w:rPr>
            </w:pPr>
            <w:r w:rsidRPr="00F107E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107E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Размер должностного оклада руководителя учреждения устанавливается </w:t>
            </w:r>
            <w:r w:rsidRPr="00F107E0">
              <w:rPr>
                <w:rFonts w:ascii="Times New Roman" w:hAnsi="Times New Roman" w:cs="Times New Roman"/>
                <w:bCs/>
                <w:kern w:val="1"/>
                <w:sz w:val="28"/>
                <w:szCs w:val="28"/>
              </w:rPr>
              <w:t>на основе отнесения возглавляемого им учреждения к квалификационной группе и (или) в зависимости от группы по оплате труда руководителей:</w:t>
            </w:r>
          </w:p>
        </w:tc>
        <w:tc>
          <w:tcPr>
            <w:tcW w:w="130" w:type="dxa"/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sz w:val="28"/>
                <w:szCs w:val="34"/>
              </w:rPr>
            </w:pPr>
          </w:p>
        </w:tc>
        <w:tc>
          <w:tcPr>
            <w:tcW w:w="2845" w:type="dxa"/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rPr>
                <w:sz w:val="28"/>
                <w:szCs w:val="34"/>
              </w:rPr>
            </w:pPr>
          </w:p>
        </w:tc>
        <w:tc>
          <w:tcPr>
            <w:tcW w:w="2183" w:type="dxa"/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sz w:val="28"/>
                <w:szCs w:val="34"/>
              </w:rPr>
            </w:pPr>
          </w:p>
        </w:tc>
      </w:tr>
    </w:tbl>
    <w:tbl>
      <w:tblPr>
        <w:tblpPr w:leftFromText="180" w:rightFromText="180" w:vertAnchor="text" w:horzAnchor="margin" w:tblpY="1"/>
        <w:tblOverlap w:val="never"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68"/>
        <w:gridCol w:w="1784"/>
        <w:gridCol w:w="5148"/>
        <w:gridCol w:w="2158"/>
      </w:tblGrid>
      <w:tr w:rsidR="0072070C" w:rsidTr="00E64FF8">
        <w:trPr>
          <w:tblHeader/>
        </w:trPr>
        <w:tc>
          <w:tcPr>
            <w:tcW w:w="76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№</w:t>
            </w:r>
          </w:p>
          <w:p w:rsidR="0072070C" w:rsidRDefault="0072070C" w:rsidP="00E64FF8">
            <w:pPr>
              <w:pStyle w:val="a5"/>
              <w:suppressAutoHyphens w:val="0"/>
              <w:jc w:val="center"/>
              <w:rPr>
                <w:kern w:val="1"/>
                <w:sz w:val="28"/>
                <w:szCs w:val="28"/>
              </w:rPr>
            </w:pPr>
            <w:proofErr w:type="gramStart"/>
            <w:r>
              <w:rPr>
                <w:kern w:val="1"/>
                <w:sz w:val="28"/>
                <w:szCs w:val="28"/>
              </w:rPr>
              <w:t>п</w:t>
            </w:r>
            <w:proofErr w:type="gramEnd"/>
            <w:r>
              <w:rPr>
                <w:kern w:val="1"/>
                <w:sz w:val="28"/>
                <w:szCs w:val="28"/>
              </w:rPr>
              <w:t>/п</w:t>
            </w:r>
          </w:p>
        </w:tc>
        <w:tc>
          <w:tcPr>
            <w:tcW w:w="1784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Номер квалификационной группы</w:t>
            </w:r>
          </w:p>
        </w:tc>
        <w:tc>
          <w:tcPr>
            <w:tcW w:w="514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Тип учреждения</w:t>
            </w:r>
          </w:p>
        </w:tc>
        <w:tc>
          <w:tcPr>
            <w:tcW w:w="215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Размер должностного оклада (рублей)</w:t>
            </w:r>
          </w:p>
        </w:tc>
      </w:tr>
      <w:tr w:rsidR="0072070C" w:rsidTr="00E64FF8">
        <w:trPr>
          <w:tblHeader/>
        </w:trPr>
        <w:tc>
          <w:tcPr>
            <w:tcW w:w="76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</w:t>
            </w:r>
          </w:p>
        </w:tc>
        <w:tc>
          <w:tcPr>
            <w:tcW w:w="1784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2</w:t>
            </w:r>
          </w:p>
        </w:tc>
        <w:tc>
          <w:tcPr>
            <w:tcW w:w="514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3</w:t>
            </w:r>
          </w:p>
        </w:tc>
        <w:tc>
          <w:tcPr>
            <w:tcW w:w="215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4</w:t>
            </w:r>
          </w:p>
        </w:tc>
      </w:tr>
      <w:tr w:rsidR="0072070C" w:rsidTr="00E64FF8">
        <w:tc>
          <w:tcPr>
            <w:tcW w:w="76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1.</w:t>
            </w:r>
          </w:p>
        </w:tc>
        <w:tc>
          <w:tcPr>
            <w:tcW w:w="1784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2-я квалификационная группа</w:t>
            </w:r>
          </w:p>
        </w:tc>
        <w:tc>
          <w:tcPr>
            <w:tcW w:w="514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учреждения образования </w:t>
            </w:r>
            <w:r>
              <w:rPr>
                <w:kern w:val="1"/>
                <w:sz w:val="28"/>
                <w:szCs w:val="28"/>
                <w:lang w:val="en-US"/>
              </w:rPr>
              <w:t>I</w:t>
            </w:r>
            <w:r>
              <w:rPr>
                <w:kern w:val="1"/>
                <w:sz w:val="28"/>
                <w:szCs w:val="28"/>
              </w:rPr>
              <w:t xml:space="preserve"> группы по оплате труда руководителей</w:t>
            </w:r>
          </w:p>
        </w:tc>
        <w:tc>
          <w:tcPr>
            <w:tcW w:w="215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12849</w:t>
            </w:r>
          </w:p>
        </w:tc>
      </w:tr>
      <w:tr w:rsidR="0072070C" w:rsidTr="00E64FF8">
        <w:tc>
          <w:tcPr>
            <w:tcW w:w="76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2.</w:t>
            </w:r>
          </w:p>
        </w:tc>
        <w:tc>
          <w:tcPr>
            <w:tcW w:w="1784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3-я квалификационная группа</w:t>
            </w:r>
          </w:p>
        </w:tc>
        <w:tc>
          <w:tcPr>
            <w:tcW w:w="514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учреждения образования </w:t>
            </w:r>
            <w:r>
              <w:rPr>
                <w:kern w:val="1"/>
                <w:sz w:val="28"/>
                <w:szCs w:val="28"/>
                <w:lang w:val="en-US"/>
              </w:rPr>
              <w:t>II</w:t>
            </w:r>
            <w:r>
              <w:rPr>
                <w:kern w:val="1"/>
                <w:sz w:val="28"/>
                <w:szCs w:val="28"/>
              </w:rPr>
              <w:t xml:space="preserve"> и III групп по оплате труда руководителей</w:t>
            </w:r>
          </w:p>
        </w:tc>
        <w:tc>
          <w:tcPr>
            <w:tcW w:w="215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11682</w:t>
            </w:r>
          </w:p>
        </w:tc>
      </w:tr>
      <w:tr w:rsidR="0072070C" w:rsidTr="00E64FF8">
        <w:tc>
          <w:tcPr>
            <w:tcW w:w="76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3.</w:t>
            </w:r>
          </w:p>
        </w:tc>
        <w:tc>
          <w:tcPr>
            <w:tcW w:w="1784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4-я квалификационная группа</w:t>
            </w:r>
          </w:p>
        </w:tc>
        <w:tc>
          <w:tcPr>
            <w:tcW w:w="514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учреждения образования IV группы по оплате труда руководителей </w:t>
            </w:r>
          </w:p>
        </w:tc>
        <w:tc>
          <w:tcPr>
            <w:tcW w:w="2158" w:type="dxa"/>
          </w:tcPr>
          <w:p w:rsidR="0072070C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10619</w:t>
            </w:r>
          </w:p>
        </w:tc>
      </w:tr>
    </w:tbl>
    <w:p w:rsidR="0072070C" w:rsidRPr="00F107E0" w:rsidRDefault="0072070C" w:rsidP="00F107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1.4. Выплаты компенсационного характера работникам МБДОУ устанавливаются согласно разделу 2 настоящего положения.</w:t>
      </w:r>
    </w:p>
    <w:p w:rsidR="0072070C" w:rsidRPr="00F107E0" w:rsidRDefault="0072070C" w:rsidP="00F107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lastRenderedPageBreak/>
        <w:t>1.5. Выплаты стимулирующего характера работникам МБДОУ устанавливаются согласно разделу 3 настоящего положения.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1.6. В соответствии со статьей 57 Трудового кодекса РФ условия оплаты труда работника, включая размер должностного оклада (ставки заработной платы) работника, выплаты компенсационного и стимулирующего характера являются обязательными для включения в трудовой договор.</w:t>
      </w:r>
    </w:p>
    <w:p w:rsidR="0072070C" w:rsidRPr="00F107E0" w:rsidRDefault="0072070C" w:rsidP="00F107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1.7. Настоящее Положение распространяется на всех работников учреждения.</w:t>
      </w:r>
    </w:p>
    <w:p w:rsidR="0072070C" w:rsidRPr="00F107E0" w:rsidRDefault="0072070C" w:rsidP="00F107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7E0">
        <w:rPr>
          <w:rFonts w:ascii="Times New Roman" w:hAnsi="Times New Roman" w:cs="Times New Roman"/>
          <w:b/>
          <w:sz w:val="28"/>
          <w:szCs w:val="28"/>
        </w:rPr>
        <w:t>2. Выплаты компенсационного характера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2.1. Выплаты компенсационного характера устанавливаются в форме доплат или повышающего коэффициента к должностным окладам (ставкам заработной платы) работников по соответствующим квалификационным уровням профессиональной квалификационной группы. Для руководителя и специалистов выплаты компенсационного характера устанавливаются с учетом повышающего коэффициента за квалификацию, для рабочих – с учетом повышающего коэффициента за выполнение важных (особо важных) и ответственных (особо ответственных) работ.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2.2. Выплаты компенсационного характера устанавливаются по основной работе и работе, осуществляемой по совместительству.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2.3. Выплаты работникам, занятым на тяжелых работах, работах с вредными и (или) опасными и иными особыми условиями труда устанавливаются в соответствии со статьей 147 Трудового кодекса РФ.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2.3.1. </w:t>
      </w:r>
      <w:proofErr w:type="gramStart"/>
      <w:r w:rsidRPr="00F107E0">
        <w:rPr>
          <w:rFonts w:ascii="Times New Roman" w:hAnsi="Times New Roman" w:cs="Times New Roman"/>
          <w:kern w:val="1"/>
          <w:sz w:val="28"/>
          <w:szCs w:val="28"/>
        </w:rPr>
        <w:t>Доплата за работу во вредных и тяжелых условиях труда в размере до 12 процентов должностного оклада (ставки заработной платы) устанавливается работникам учреждений в соответствии с Перечнем работ с неблагоприятными условиями труда, на которых устанавливаются доплаты рабочим, специалистам и служащим с тяжелыми и вредными, особо тяжелыми и особо вредными условиями труда, утвержденным приказом Государственного комитета СССР по народному образованию от 20.08.1990</w:t>
      </w:r>
      <w:proofErr w:type="gramEnd"/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 № 579. На основании указанного Перечня по согласованию с представительным органом работников утверждается перечень должностей, по которым с учетом конкретных условий работы устанавливается доплата.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Конкретный размер доплаты устанавливается по результатам аттестации рабочих мест за время фактической занятости в таких условиях.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lastRenderedPageBreak/>
        <w:t>На момент введения новой системы оплаты труда указанная выплата устанавливается всем работникам, получавшим ее ранее. При этом руководитель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труда. Если по итогам аттестации рабочее место признается безопасным, то указанная выплата не производится.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2.6. Выплаты работникам при выполнении работ в условиях труда, отклоняющихся </w:t>
      </w:r>
      <w:proofErr w:type="gramStart"/>
      <w:r w:rsidRPr="00F107E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107E0">
        <w:rPr>
          <w:rFonts w:ascii="Times New Roman" w:hAnsi="Times New Roman" w:cs="Times New Roman"/>
          <w:sz w:val="28"/>
          <w:szCs w:val="28"/>
        </w:rPr>
        <w:t xml:space="preserve"> нормальных: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2.6.1. Доплата за совмещение профессий (должностей) устанавливается работнику при совмещении им профессий (должностей) в соответствии со статьей 151 Трудового кодекса Российской Федерации.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2.6.2. Доплата за ночное время производится работникам в соответствии со статьей 154 Трудового кодекса Российской Федерации в размере 35% должностного оклада (ставки заработной платы) за каждый час работы в ночное время (в период с 22 часов до 6 часов).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Расчет части должностного оклада (ставки заработной платы) за час работы определяется путем деления должностного оклада (ставки заработной платы) работника на среднемесячное количество рабочих часов в соответствующем календарном году.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Выплаты сторожам осуществляются с суммированным учётом рабочего времени. Учетный период один год.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2.6.3. </w:t>
      </w:r>
      <w:proofErr w:type="gramStart"/>
      <w:r w:rsidRPr="00F107E0">
        <w:rPr>
          <w:rFonts w:ascii="Times New Roman" w:hAnsi="Times New Roman" w:cs="Times New Roman"/>
          <w:kern w:val="1"/>
          <w:sz w:val="28"/>
          <w:szCs w:val="28"/>
        </w:rPr>
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 в соответствии со статьей 151 Трудового кодекса Российской Федерации.</w:t>
      </w:r>
      <w:proofErr w:type="gramEnd"/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2.6.4.Повышенная оплата за работу в выходные и нерабочие праздничные дни производится работникам, привлекавшимся к работе в выходные и нерабочие праздничные дни в соответствии со статьей 153 Трудового кодекса Российской Федерации.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Размер доплаты составляет не менее: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lastRenderedPageBreak/>
        <w:t xml:space="preserve"> одинарной дневной ставки сверх должностного оклада (ставки заработной платы) при </w:t>
      </w:r>
      <w:proofErr w:type="gramStart"/>
      <w:r w:rsidRPr="00F107E0">
        <w:rPr>
          <w:rFonts w:ascii="Times New Roman" w:hAnsi="Times New Roman" w:cs="Times New Roman"/>
          <w:kern w:val="1"/>
          <w:sz w:val="28"/>
          <w:szCs w:val="28"/>
        </w:rPr>
        <w:t>работе полный день</w:t>
      </w:r>
      <w:proofErr w:type="gramEnd"/>
      <w:r w:rsidRPr="00F107E0">
        <w:rPr>
          <w:rFonts w:ascii="Times New Roman" w:hAnsi="Times New Roman" w:cs="Times New Roman"/>
          <w:kern w:val="1"/>
          <w:sz w:val="28"/>
          <w:szCs w:val="28"/>
        </w:rPr>
        <w:t>,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(ставки заработной платы), если работа производилась сверх месячной нормы рабочего времени;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proofErr w:type="gramStart"/>
      <w:r w:rsidRPr="00F107E0">
        <w:rPr>
          <w:rFonts w:ascii="Times New Roman" w:hAnsi="Times New Roman" w:cs="Times New Roman"/>
          <w:kern w:val="1"/>
          <w:sz w:val="28"/>
          <w:szCs w:val="28"/>
        </w:rPr>
        <w:t>одинарной части должностного оклада (ставки заработной платы) сверх должностного оклада (ставки заработной платы) за каждый час работы,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(ставки заработной платы) сверх должностного оклада (ставки заработной платы) за каждый час работы, если работа производилась сверх месячной нормы</w:t>
      </w:r>
      <w:proofErr w:type="gramEnd"/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 рабочего времени.</w:t>
      </w:r>
    </w:p>
    <w:p w:rsidR="0072070C" w:rsidRPr="00F107E0" w:rsidRDefault="0072070C" w:rsidP="00F107E0">
      <w:pPr>
        <w:ind w:firstLine="567"/>
        <w:jc w:val="both"/>
        <w:rPr>
          <w:rFonts w:ascii="Times New Roman" w:hAnsi="Times New Roman" w:cs="Times New Roman"/>
          <w:bCs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bCs/>
          <w:kern w:val="1"/>
          <w:sz w:val="28"/>
          <w:szCs w:val="28"/>
        </w:rPr>
        <w:t>2.6.5.Доплата за осуществление дополнительной работы, не входящей в круг основных должностных обязанностей:</w:t>
      </w:r>
      <w:r w:rsidRPr="00F107E0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00"/>
        <w:gridCol w:w="6740"/>
        <w:gridCol w:w="2099"/>
      </w:tblGrid>
      <w:tr w:rsidR="0072070C" w:rsidRPr="00F107E0" w:rsidTr="00E64FF8">
        <w:trPr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№</w:t>
            </w:r>
          </w:p>
          <w:p w:rsidR="0072070C" w:rsidRPr="00F107E0" w:rsidRDefault="0072070C" w:rsidP="00E64FF8">
            <w:pPr>
              <w:pStyle w:val="a5"/>
              <w:jc w:val="center"/>
              <w:rPr>
                <w:kern w:val="1"/>
                <w:sz w:val="28"/>
                <w:szCs w:val="28"/>
              </w:rPr>
            </w:pPr>
            <w:proofErr w:type="gramStart"/>
            <w:r w:rsidRPr="00F107E0">
              <w:rPr>
                <w:kern w:val="1"/>
                <w:sz w:val="28"/>
                <w:szCs w:val="28"/>
              </w:rPr>
              <w:t>п</w:t>
            </w:r>
            <w:proofErr w:type="gramEnd"/>
            <w:r w:rsidRPr="00F107E0">
              <w:rPr>
                <w:kern w:val="1"/>
                <w:sz w:val="28"/>
                <w:szCs w:val="28"/>
              </w:rPr>
              <w:t>/п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bCs/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 xml:space="preserve"> Перечень категорий работников и видов работ</w:t>
            </w:r>
            <w:r w:rsidRPr="00F107E0">
              <w:rPr>
                <w:bCs/>
                <w:kern w:val="1"/>
                <w:sz w:val="28"/>
                <w:szCs w:val="28"/>
              </w:rPr>
              <w:t xml:space="preserve">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Размер доплаты   к должностному окладу (процентов)</w:t>
            </w:r>
          </w:p>
        </w:tc>
      </w:tr>
      <w:tr w:rsidR="0072070C" w:rsidRPr="00F107E0" w:rsidTr="00E64FF8">
        <w:trPr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1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3</w:t>
            </w:r>
          </w:p>
        </w:tc>
      </w:tr>
      <w:tr w:rsidR="0072070C" w:rsidRPr="00F107E0" w:rsidTr="00F107E0">
        <w:trPr>
          <w:trHeight w:val="3247"/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 xml:space="preserve">1. 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Педагогические работники образовательных учреждений - за работу в методических, цикловых, предметных и психолого-медико-педагогических консилиумах, комиссиях, методических объединениях:</w:t>
            </w:r>
          </w:p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руководитель комиссии</w:t>
            </w:r>
          </w:p>
          <w:p w:rsidR="00F107E0" w:rsidRDefault="0072070C" w:rsidP="00F107E0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секретарь</w:t>
            </w:r>
          </w:p>
          <w:p w:rsidR="00F107E0" w:rsidRPr="00F107E0" w:rsidRDefault="00F107E0" w:rsidP="00F107E0">
            <w:pPr>
              <w:rPr>
                <w:lang w:eastAsia="ar-SA"/>
              </w:rPr>
            </w:pPr>
          </w:p>
          <w:p w:rsidR="0072070C" w:rsidRPr="00F107E0" w:rsidRDefault="0072070C" w:rsidP="00F107E0">
            <w:pPr>
              <w:rPr>
                <w:lang w:eastAsia="ar-SA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до 20</w:t>
            </w: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до 15</w:t>
            </w: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 xml:space="preserve"> </w:t>
            </w:r>
          </w:p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</w:p>
        </w:tc>
      </w:tr>
      <w:tr w:rsidR="0072070C" w:rsidRPr="00F107E0" w:rsidTr="00E64FF8">
        <w:trPr>
          <w:trHeight w:val="30"/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2.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070C" w:rsidRPr="00F107E0" w:rsidRDefault="0072070C" w:rsidP="00E64FF8">
            <w:pPr>
              <w:pStyle w:val="a5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 xml:space="preserve">Работники образовательных учреждений - за ведение делопроизводства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до 20</w:t>
            </w:r>
          </w:p>
        </w:tc>
      </w:tr>
    </w:tbl>
    <w:p w:rsidR="0072070C" w:rsidRPr="00F107E0" w:rsidRDefault="0072070C" w:rsidP="0072070C">
      <w:pPr>
        <w:ind w:firstLine="720"/>
        <w:jc w:val="both"/>
        <w:rPr>
          <w:rFonts w:ascii="Times New Roman" w:hAnsi="Times New Roman" w:cs="Times New Roman"/>
          <w:bCs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b/>
          <w:sz w:val="28"/>
          <w:szCs w:val="28"/>
        </w:rPr>
        <w:tab/>
      </w:r>
      <w:r w:rsidRPr="00F107E0">
        <w:rPr>
          <w:rFonts w:ascii="Times New Roman" w:hAnsi="Times New Roman" w:cs="Times New Roman"/>
          <w:bCs/>
          <w:kern w:val="1"/>
          <w:sz w:val="28"/>
          <w:szCs w:val="28"/>
        </w:rPr>
        <w:t>Доплаты за осуществление дополнительной работы, не входящей в круг основных должностных обязанностей устанавливаются от должностного оклада работника  по  соответствующей должности (ставки заработной платы) работника по основной работе.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bCs/>
          <w:kern w:val="1"/>
          <w:sz w:val="28"/>
          <w:szCs w:val="28"/>
        </w:rPr>
        <w:lastRenderedPageBreak/>
        <w:t>.</w:t>
      </w:r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 Средства на осуществление компенсационных выплат предусматриваются при планировании фонда оплаты труда на очередной финансовый год.</w:t>
      </w:r>
    </w:p>
    <w:p w:rsidR="0072070C" w:rsidRPr="00F107E0" w:rsidRDefault="0072070C" w:rsidP="0072070C">
      <w:pPr>
        <w:ind w:firstLine="540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При планировании расходов на доплаты за осуществление дополнительной работы, не входящей в круг основных должностных обязанностей, объем средств на эти цели не должен превышать фонда оплаты труда по должностным окладам с учетом повышающего коэффициента за квалификацию при наличии квалификационной категории, ставкам заработной платы </w:t>
      </w:r>
      <w:proofErr w:type="gramStart"/>
      <w:r w:rsidRPr="00F107E0">
        <w:rPr>
          <w:rFonts w:ascii="Times New Roman" w:hAnsi="Times New Roman" w:cs="Times New Roman"/>
          <w:kern w:val="1"/>
          <w:sz w:val="28"/>
          <w:szCs w:val="28"/>
        </w:rPr>
        <w:t>по</w:t>
      </w:r>
      <w:proofErr w:type="gramEnd"/>
      <w:r w:rsidRPr="00F107E0">
        <w:rPr>
          <w:rFonts w:ascii="Times New Roman" w:hAnsi="Times New Roman" w:cs="Times New Roman"/>
          <w:kern w:val="1"/>
          <w:sz w:val="28"/>
          <w:szCs w:val="28"/>
        </w:rPr>
        <w:t>:</w:t>
      </w:r>
    </w:p>
    <w:p w:rsidR="0072070C" w:rsidRPr="00F107E0" w:rsidRDefault="0072070C" w:rsidP="00F107E0">
      <w:pPr>
        <w:tabs>
          <w:tab w:val="left" w:pos="555"/>
        </w:tabs>
        <w:rPr>
          <w:rFonts w:ascii="Times New Roman" w:hAnsi="Times New Roman" w:cs="Times New Roman"/>
          <w:b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по дошкольным учреждениям - 5 процентов.</w:t>
      </w:r>
    </w:p>
    <w:p w:rsidR="0072070C" w:rsidRPr="00F107E0" w:rsidRDefault="0072070C" w:rsidP="00F107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7E0">
        <w:rPr>
          <w:rFonts w:ascii="Times New Roman" w:hAnsi="Times New Roman" w:cs="Times New Roman"/>
          <w:b/>
          <w:sz w:val="28"/>
          <w:szCs w:val="28"/>
        </w:rPr>
        <w:t>3. Выплаты стимулирующего характера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3.1. В соответствии с Перечнем видов выплат стимулирующего характера в муниципальных учреждениях работникам устанавливаются следующие виды выплат стимулирующего характера:</w:t>
      </w:r>
    </w:p>
    <w:p w:rsidR="0072070C" w:rsidRPr="00F107E0" w:rsidRDefault="0072070C" w:rsidP="0072070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 за интенсивность и высокие результаты работы;</w:t>
      </w:r>
    </w:p>
    <w:p w:rsidR="0072070C" w:rsidRPr="00F107E0" w:rsidRDefault="0072070C" w:rsidP="0072070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 за качество выполняемых работ;</w:t>
      </w:r>
    </w:p>
    <w:p w:rsidR="0072070C" w:rsidRPr="00F107E0" w:rsidRDefault="0072070C" w:rsidP="0072070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 за выслугу лет;</w:t>
      </w:r>
    </w:p>
    <w:p w:rsidR="0072070C" w:rsidRPr="00F107E0" w:rsidRDefault="0072070C" w:rsidP="0072070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 премиальные выплаты по итогам работы.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3.2. Выплаты стимулирующего характера устанавливаются в виде надбавок или повышающего коэффициента к должностным окладам (ставкам заработной платы) работников по соответствующим квалификационным уровням профессиональной квалификационной группы.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Размер выплат по повышающему коэффициенту определяется путем умножения размера должностного оклада, ставки заработной платы на повышающий коэффициент.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7E0">
        <w:rPr>
          <w:rFonts w:ascii="Times New Roman" w:hAnsi="Times New Roman" w:cs="Times New Roman"/>
          <w:sz w:val="28"/>
          <w:szCs w:val="28"/>
        </w:rPr>
        <w:t>Применение повышающих коэффициентов не образует новый должностной оклад (ставку заработной платы) и не учитывается при начислении иных стимулирующих и компенсационных выплат, устанавливаемых к должностному окладу (ставке заработной платы), за исключением повышающих коэффициентов за наличие квалификационной категории, образование, за выполнение важных (особо важных) и ответственных (особо ответственных) работ, которые учитываются при определении размера компенсационных выплат).</w:t>
      </w:r>
      <w:proofErr w:type="gramEnd"/>
    </w:p>
    <w:p w:rsidR="0072070C" w:rsidRPr="00F107E0" w:rsidRDefault="0072070C" w:rsidP="0072070C">
      <w:pPr>
        <w:pStyle w:val="a6"/>
        <w:suppressAutoHyphens w:val="0"/>
        <w:rPr>
          <w:kern w:val="1"/>
          <w:szCs w:val="28"/>
        </w:rPr>
      </w:pPr>
      <w:r w:rsidRPr="00F107E0">
        <w:rPr>
          <w:kern w:val="1"/>
          <w:szCs w:val="28"/>
        </w:rPr>
        <w:t xml:space="preserve">3.4. Повышающий коэффициент к должностным окладам работников учреждений (структурных подразделений) </w:t>
      </w:r>
      <w:r w:rsidRPr="00F107E0">
        <w:rPr>
          <w:bCs/>
          <w:kern w:val="1"/>
          <w:szCs w:val="28"/>
        </w:rPr>
        <w:t>за специфику работы</w:t>
      </w:r>
      <w:r w:rsidRPr="00F107E0">
        <w:rPr>
          <w:kern w:val="1"/>
          <w:szCs w:val="28"/>
        </w:rPr>
        <w:t>:</w:t>
      </w:r>
    </w:p>
    <w:p w:rsidR="0072070C" w:rsidRPr="00F107E0" w:rsidRDefault="0072070C" w:rsidP="0072070C">
      <w:pPr>
        <w:pStyle w:val="a6"/>
        <w:suppressAutoHyphens w:val="0"/>
        <w:rPr>
          <w:kern w:val="1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80"/>
        <w:gridCol w:w="3960"/>
        <w:gridCol w:w="3680"/>
        <w:gridCol w:w="1606"/>
      </w:tblGrid>
      <w:tr w:rsidR="0072070C" w:rsidRPr="00F107E0" w:rsidTr="00E64FF8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№</w:t>
            </w:r>
          </w:p>
          <w:p w:rsidR="0072070C" w:rsidRPr="00F107E0" w:rsidRDefault="0072070C" w:rsidP="00E64FF8">
            <w:pPr>
              <w:pStyle w:val="a5"/>
              <w:suppressAutoHyphens w:val="0"/>
              <w:jc w:val="center"/>
              <w:rPr>
                <w:kern w:val="1"/>
                <w:sz w:val="28"/>
                <w:szCs w:val="28"/>
              </w:rPr>
            </w:pPr>
            <w:proofErr w:type="gramStart"/>
            <w:r w:rsidRPr="00F107E0">
              <w:rPr>
                <w:kern w:val="1"/>
                <w:sz w:val="28"/>
                <w:szCs w:val="28"/>
              </w:rPr>
              <w:lastRenderedPageBreak/>
              <w:t>п</w:t>
            </w:r>
            <w:proofErr w:type="gramEnd"/>
            <w:r w:rsidRPr="00F107E0">
              <w:rPr>
                <w:kern w:val="1"/>
                <w:sz w:val="28"/>
                <w:szCs w:val="28"/>
              </w:rPr>
              <w:t>/п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8"/>
              <w:suppressAutoHyphens w:val="0"/>
              <w:snapToGrid w:val="0"/>
              <w:rPr>
                <w:b w:val="0"/>
                <w:bCs w:val="0"/>
                <w:i w:val="0"/>
                <w:iCs w:val="0"/>
                <w:kern w:val="1"/>
                <w:sz w:val="28"/>
                <w:szCs w:val="28"/>
              </w:rPr>
            </w:pPr>
            <w:r w:rsidRPr="00F107E0">
              <w:rPr>
                <w:b w:val="0"/>
                <w:bCs w:val="0"/>
                <w:i w:val="0"/>
                <w:iCs w:val="0"/>
                <w:kern w:val="1"/>
                <w:sz w:val="28"/>
                <w:szCs w:val="28"/>
              </w:rPr>
              <w:lastRenderedPageBreak/>
              <w:t xml:space="preserve">Перечень учреждений </w:t>
            </w:r>
            <w:r w:rsidRPr="00F107E0">
              <w:rPr>
                <w:b w:val="0"/>
                <w:bCs w:val="0"/>
                <w:i w:val="0"/>
                <w:iCs w:val="0"/>
                <w:kern w:val="1"/>
                <w:sz w:val="28"/>
                <w:szCs w:val="28"/>
              </w:rPr>
              <w:lastRenderedPageBreak/>
              <w:t xml:space="preserve">(структурных подразделений)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lastRenderedPageBreak/>
              <w:t xml:space="preserve">Наименование должностей, </w:t>
            </w:r>
            <w:r w:rsidRPr="00F107E0">
              <w:rPr>
                <w:kern w:val="1"/>
                <w:sz w:val="28"/>
                <w:szCs w:val="28"/>
              </w:rPr>
              <w:lastRenderedPageBreak/>
              <w:t>профессий в этих учреждениях (структурных подразделениях), занятие которых дает право на установление повышающего коэффициента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lastRenderedPageBreak/>
              <w:t xml:space="preserve">Размер </w:t>
            </w:r>
            <w:r w:rsidRPr="00F107E0">
              <w:rPr>
                <w:kern w:val="1"/>
                <w:sz w:val="28"/>
                <w:szCs w:val="28"/>
              </w:rPr>
              <w:lastRenderedPageBreak/>
              <w:t>повышающего коэффициента</w:t>
            </w:r>
          </w:p>
        </w:tc>
      </w:tr>
      <w:tr w:rsidR="0072070C" w:rsidRPr="00F107E0" w:rsidTr="00E64FF8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lastRenderedPageBreak/>
              <w:t xml:space="preserve">1.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 xml:space="preserve">Учреждения (структурные подразделения учреждений), расположенные в сельских населенных пунктах и рабочих поселках 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Руководители и специалисты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70C" w:rsidRPr="00F107E0" w:rsidRDefault="0072070C" w:rsidP="00E64FF8">
            <w:pPr>
              <w:pStyle w:val="a5"/>
              <w:suppressAutoHyphens w:val="0"/>
              <w:snapToGrid w:val="0"/>
              <w:jc w:val="center"/>
              <w:rPr>
                <w:kern w:val="1"/>
                <w:sz w:val="28"/>
                <w:szCs w:val="28"/>
              </w:rPr>
            </w:pPr>
            <w:r w:rsidRPr="00F107E0">
              <w:rPr>
                <w:kern w:val="1"/>
                <w:sz w:val="28"/>
                <w:szCs w:val="28"/>
              </w:rPr>
              <w:t>0,25</w:t>
            </w:r>
          </w:p>
        </w:tc>
      </w:tr>
    </w:tbl>
    <w:p w:rsidR="00F107E0" w:rsidRDefault="00F107E0" w:rsidP="00F107E0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72070C" w:rsidRPr="00F107E0" w:rsidRDefault="0072070C" w:rsidP="00F107E0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 xml:space="preserve">Повышающие коэффициенты к должностным окладам работников учреждений (структурных подразделений) </w:t>
      </w:r>
      <w:r w:rsidRPr="00F107E0">
        <w:rPr>
          <w:rFonts w:ascii="Times New Roman" w:hAnsi="Times New Roman" w:cs="Times New Roman"/>
          <w:bCs/>
          <w:kern w:val="1"/>
          <w:sz w:val="28"/>
          <w:szCs w:val="28"/>
        </w:rPr>
        <w:t xml:space="preserve">за специфику работы и за </w:t>
      </w:r>
      <w:r w:rsidRPr="00F107E0">
        <w:rPr>
          <w:rFonts w:ascii="Times New Roman" w:hAnsi="Times New Roman" w:cs="Times New Roman"/>
          <w:sz w:val="28"/>
          <w:szCs w:val="28"/>
        </w:rPr>
        <w:t>высокие результаты работы</w:t>
      </w:r>
      <w:r w:rsidRPr="00F107E0">
        <w:rPr>
          <w:rFonts w:ascii="Times New Roman" w:hAnsi="Times New Roman" w:cs="Times New Roman"/>
          <w:bCs/>
          <w:kern w:val="1"/>
          <w:sz w:val="28"/>
          <w:szCs w:val="28"/>
        </w:rPr>
        <w:t xml:space="preserve"> устанавливается по основной работе, работе, осуществляемой по совместительству, а также при замещении временно отсутствующих работников с отработкой времени. Педагогическим работникам повышающие коэффициенты устанавливаются от должностного оклада, исчисленного на учебную нагрузку.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3.4. Работникам учреждений устанавливаются следующие выплаты за качество выполняемых работ: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- повышающий коэффициент за квалификацию;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- надбавка за качество выполняемых работ;</w:t>
      </w:r>
    </w:p>
    <w:p w:rsidR="0072070C" w:rsidRPr="00F107E0" w:rsidRDefault="0072070C" w:rsidP="0072070C">
      <w:pPr>
        <w:snapToGrid w:val="0"/>
        <w:spacing w:line="200" w:lineRule="atLeas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F107E0">
        <w:rPr>
          <w:rFonts w:ascii="Times New Roman" w:hAnsi="Times New Roman" w:cs="Times New Roman"/>
          <w:kern w:val="1"/>
          <w:sz w:val="28"/>
          <w:szCs w:val="28"/>
        </w:rPr>
        <w:t>- персональный повышающий коэффициент;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3.5. Повышающий коэффициент за квалификацию устанавливается работникам при наличии квалификационной категории: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второй квалификационной категории - 0,07;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первой квалификационной категории - 0,15;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высшей квалификационной категории - 0,25.</w:t>
      </w:r>
    </w:p>
    <w:p w:rsidR="0072070C" w:rsidRPr="00F107E0" w:rsidRDefault="0072070C" w:rsidP="00720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Повышающий коэффициент за квалификацию устанавливается специалистам при работе по специальности, по которой им присвоена квалификационная категория, со дня издания приказа о присвоении квалификационной категории.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3.6. </w:t>
      </w:r>
      <w:proofErr w:type="gramStart"/>
      <w:r w:rsidRPr="00F107E0">
        <w:rPr>
          <w:rFonts w:ascii="Times New Roman" w:hAnsi="Times New Roman" w:cs="Times New Roman"/>
          <w:sz w:val="28"/>
          <w:szCs w:val="28"/>
        </w:rPr>
        <w:t xml:space="preserve">Надбавка за качество выполняемых работ устанавливается работникам, которым присвоено почетное звание по основному профилю профессиональной деятельности при наличии почетного звания «народный» — до 30 процентов должностного оклада, «заслуженный» - до 20 процентов должностного оклада по основной и совмещаемой должности, награжденным </w:t>
      </w:r>
      <w:r w:rsidRPr="00F107E0">
        <w:rPr>
          <w:rFonts w:ascii="Times New Roman" w:hAnsi="Times New Roman" w:cs="Times New Roman"/>
          <w:sz w:val="28"/>
          <w:szCs w:val="28"/>
        </w:rPr>
        <w:lastRenderedPageBreak/>
        <w:t xml:space="preserve">ведомственным почетным званием (нагрудным знаком) — до 15 процентов должностного оклада по основной должности. </w:t>
      </w:r>
      <w:proofErr w:type="gramEnd"/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Надбавка за качество выполняемых работ имеющим почетное звание (нагрудный знак) устанавливается со дня присвоения почетного звания или награждения нагрудным знаком. При наличии у работника двух и более почетных званий и (или) нагрудных знаков надбавка устанавливается по одному из имеющихся оснований, имеющему большее значение.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3.7. Персональный повышающий коэффициент — до 2,0.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Решение об установлении персонального повышающего коэффициента к должностному окладу, ставке заработной платы и его размерах принимается с учетом уровня профессиональной подготовленности работника, сложности, важности выполняемой работы, степени самостоятельности и ответственности при выполнении поставленных задач и других факторов.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Персональный повышающий коэффициент работникам устанавливается руководителем учреждения.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Персональный повышающий коэффициент руководителю учреждения устанавливается по решению Отдела образования Администрации </w:t>
      </w:r>
      <w:proofErr w:type="gramStart"/>
      <w:r w:rsidRPr="00F107E0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 w:rsidRPr="00F107E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Персональный повышающий коэффициент не планируется  и применяется только при условии экономии ФОТ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3.8. Повышающий коэффициент к ставке заработной платы выполнение важных (особо важных) и ответственных (особо ответственных) работ в размере до 0,2 устанавливается по решению руководителя учреждения рабочим, имеющим не ниже 6 квалификационного разряда привлекаемым для выполнения важных (особо важных) и ответственных (особо ответственных) работ. 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3.9.  Повышающий коэффициент к должностному окладу за выслугу лет устанавливается руководителям, специалистам и служащим в зависимости от общего количества лет, проработанных в учреждениях бюджетной сферы.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Размеры повышающего коэффициента к должностному окладу за выслугу лет: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при выслуге лет от 1 года до 5 лет - 0,10;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при выслуге лет от 5 до 10 лет - 0,15;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при выслуге лет от 10 до 1 5 лет - 0,20;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lastRenderedPageBreak/>
        <w:t>при выслуге лет свыше 15 лет - 0,30.</w:t>
      </w:r>
    </w:p>
    <w:p w:rsidR="0072070C" w:rsidRPr="00F107E0" w:rsidRDefault="0072070C" w:rsidP="007207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70C" w:rsidRPr="00F107E0" w:rsidRDefault="0072070C" w:rsidP="00F107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3.10. Стимулирующие выплаты за интенсивность и высокие результаты работы, за качество выполняемых работ, за выслугу лет предусматриваются при планировании фонда оплаты труда на очередной финансовый год, за исключением персонального повышающего коэффициента.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3.11.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труда, из них до 1,5% - на премирование руководителя учреждения, его заместителей и главного бухгалтера.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Премирование руководителя, заместителей руководителя и главного бухгалтера осуществляется на основании Положения о премировании, утверждаемого Отделом образования Администрации </w:t>
      </w:r>
      <w:proofErr w:type="gramStart"/>
      <w:r w:rsidRPr="00F107E0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 w:rsidRPr="00F107E0">
        <w:rPr>
          <w:rFonts w:ascii="Times New Roman" w:hAnsi="Times New Roman" w:cs="Times New Roman"/>
          <w:sz w:val="28"/>
          <w:szCs w:val="28"/>
        </w:rPr>
        <w:t xml:space="preserve"> района, с учетом целевых показателей эффективности деятельности учреждения.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Премирование работников осуществляется по решению руководителя учреждения в соответствии с Положением о премировании.</w:t>
      </w:r>
    </w:p>
    <w:p w:rsidR="0072070C" w:rsidRPr="00F107E0" w:rsidRDefault="0072070C" w:rsidP="00720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При определении показателей и условий премирования следует учитывать: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инициативу, творчество и применение в работе современных форм и методов организации труда;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качественную подготовку и проведение мероприятий, связанных с уставной деятельностью учреждения;</w:t>
      </w:r>
    </w:p>
    <w:p w:rsidR="0072070C" w:rsidRPr="00F107E0" w:rsidRDefault="0072070C" w:rsidP="0072070C">
      <w:pPr>
        <w:numPr>
          <w:ilvl w:val="0"/>
          <w:numId w:val="1"/>
        </w:numPr>
        <w:tabs>
          <w:tab w:val="left" w:pos="1260"/>
        </w:tabs>
        <w:suppressAutoHyphens/>
        <w:spacing w:after="0" w:line="240" w:lineRule="auto"/>
        <w:ind w:left="1260" w:hanging="720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участие в течение месяца в выполнении особо важных работ и мероприятий.</w:t>
      </w:r>
    </w:p>
    <w:p w:rsidR="0072070C" w:rsidRPr="00F107E0" w:rsidRDefault="0072070C" w:rsidP="00F107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Премирование  производится при достижении определенных показателей  только при условии экономии ФОТ.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3.12. Из фонда оплаты труда работникам может быть оказана материальная помощь. Порядок и размеры оказания материальной помощи работникам определяется учреждением самостоятельно и фиксируется в локальном нормативном акте.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Выплата материальной помощи работникам производится в соответствии с приказом руководителя учреждения на основании письменного заявления работника. Выплата материальной помощи </w:t>
      </w:r>
      <w:r w:rsidRPr="00F107E0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руководителю учреждения производится в соответствии с приказом Отдела образования Администрации </w:t>
      </w:r>
      <w:proofErr w:type="gramStart"/>
      <w:r w:rsidRPr="00F107E0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 w:rsidRPr="00F107E0">
        <w:rPr>
          <w:rFonts w:ascii="Times New Roman" w:hAnsi="Times New Roman" w:cs="Times New Roman"/>
          <w:sz w:val="28"/>
          <w:szCs w:val="28"/>
        </w:rPr>
        <w:t xml:space="preserve"> района, на основании письменного заявления руководителя учреждения.</w:t>
      </w:r>
    </w:p>
    <w:p w:rsidR="0072070C" w:rsidRPr="00F107E0" w:rsidRDefault="0072070C" w:rsidP="00F107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 xml:space="preserve">Материальная помощь может выплачиваться только при наличии экономии фонда оплаты труда </w:t>
      </w:r>
    </w:p>
    <w:p w:rsidR="0072070C" w:rsidRPr="00F107E0" w:rsidRDefault="0072070C" w:rsidP="00F107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7E0">
        <w:rPr>
          <w:rFonts w:ascii="Times New Roman" w:hAnsi="Times New Roman" w:cs="Times New Roman"/>
          <w:b/>
          <w:sz w:val="28"/>
          <w:szCs w:val="28"/>
        </w:rPr>
        <w:t>4. Порядок отнесения учреждений образования к группам по оплате труда, руководителей</w:t>
      </w:r>
    </w:p>
    <w:p w:rsidR="0072070C" w:rsidRPr="00F107E0" w:rsidRDefault="0072070C" w:rsidP="0072070C">
      <w:pPr>
        <w:rPr>
          <w:rFonts w:ascii="Times New Roman" w:hAnsi="Times New Roman" w:cs="Times New Roman"/>
          <w:sz w:val="28"/>
          <w:szCs w:val="28"/>
        </w:rPr>
      </w:pPr>
      <w:r w:rsidRPr="00F107E0">
        <w:rPr>
          <w:rFonts w:ascii="Times New Roman" w:hAnsi="Times New Roman" w:cs="Times New Roman"/>
          <w:sz w:val="28"/>
          <w:szCs w:val="28"/>
        </w:rPr>
        <w:t>4.1. Муниципальное  бюджетное дошкольное образовательное учреждение</w:t>
      </w:r>
      <w:r w:rsidR="00F107E0">
        <w:rPr>
          <w:rFonts w:ascii="Times New Roman" w:hAnsi="Times New Roman" w:cs="Times New Roman"/>
          <w:sz w:val="28"/>
          <w:szCs w:val="28"/>
        </w:rPr>
        <w:t xml:space="preserve"> д</w:t>
      </w:r>
      <w:r w:rsidRPr="00F107E0">
        <w:rPr>
          <w:rFonts w:ascii="Times New Roman" w:hAnsi="Times New Roman" w:cs="Times New Roman"/>
          <w:sz w:val="28"/>
          <w:szCs w:val="28"/>
        </w:rPr>
        <w:t>етский сад №</w:t>
      </w:r>
      <w:r w:rsidR="00F107E0">
        <w:rPr>
          <w:rFonts w:ascii="Times New Roman" w:hAnsi="Times New Roman" w:cs="Times New Roman"/>
          <w:sz w:val="28"/>
          <w:szCs w:val="28"/>
        </w:rPr>
        <w:t>26</w:t>
      </w:r>
      <w:r w:rsidRPr="00F107E0">
        <w:rPr>
          <w:rFonts w:ascii="Times New Roman" w:hAnsi="Times New Roman" w:cs="Times New Roman"/>
          <w:sz w:val="28"/>
          <w:szCs w:val="28"/>
        </w:rPr>
        <w:t xml:space="preserve"> «</w:t>
      </w:r>
      <w:r w:rsidR="00F107E0">
        <w:rPr>
          <w:rFonts w:ascii="Times New Roman" w:hAnsi="Times New Roman" w:cs="Times New Roman"/>
          <w:sz w:val="28"/>
          <w:szCs w:val="28"/>
        </w:rPr>
        <w:t xml:space="preserve">Солнышко» </w:t>
      </w:r>
      <w:r w:rsidRPr="00F107E0">
        <w:rPr>
          <w:rFonts w:ascii="Times New Roman" w:hAnsi="Times New Roman" w:cs="Times New Roman"/>
          <w:sz w:val="28"/>
          <w:szCs w:val="28"/>
        </w:rPr>
        <w:t>относится к четвертой группе по оплате труда руководителей, исходя из показателей, характеризующих масштаб руководства учреждением: численности работников, количества воспитанников, превышения плановой (проектной) наполняемости и других показателей, значительно осложняющих работу по руководству учреждением.</w:t>
      </w:r>
    </w:p>
    <w:p w:rsidR="0072070C" w:rsidRPr="00F107E0" w:rsidRDefault="0072070C" w:rsidP="007207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70C" w:rsidRPr="00F107E0" w:rsidRDefault="0072070C" w:rsidP="007207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70C" w:rsidRPr="00F107E0" w:rsidRDefault="0072070C">
      <w:pPr>
        <w:rPr>
          <w:rFonts w:ascii="Times New Roman" w:hAnsi="Times New Roman" w:cs="Times New Roman"/>
          <w:sz w:val="28"/>
          <w:szCs w:val="28"/>
        </w:rPr>
      </w:pPr>
    </w:p>
    <w:sectPr w:rsidR="0072070C" w:rsidRPr="00F107E0" w:rsidSect="00ED668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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49772B0E"/>
    <w:multiLevelType w:val="multilevel"/>
    <w:tmpl w:val="D9D44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70C"/>
    <w:rsid w:val="00257C3A"/>
    <w:rsid w:val="002B334F"/>
    <w:rsid w:val="003B7DAA"/>
    <w:rsid w:val="004F07DE"/>
    <w:rsid w:val="0057506F"/>
    <w:rsid w:val="0072070C"/>
    <w:rsid w:val="007948A3"/>
    <w:rsid w:val="00E935FA"/>
    <w:rsid w:val="00ED668D"/>
    <w:rsid w:val="00F107E0"/>
    <w:rsid w:val="00F31C41"/>
    <w:rsid w:val="00FA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A3"/>
  </w:style>
  <w:style w:type="paragraph" w:styleId="5">
    <w:name w:val="heading 5"/>
    <w:basedOn w:val="a"/>
    <w:next w:val="a"/>
    <w:link w:val="50"/>
    <w:qFormat/>
    <w:rsid w:val="0072070C"/>
    <w:pPr>
      <w:keepNext/>
      <w:shd w:val="clear" w:color="auto" w:fill="FFFFFF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color w:val="000000"/>
      <w:spacing w:val="-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70C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72070C"/>
    <w:rPr>
      <w:rFonts w:ascii="Times New Roman" w:eastAsia="Times New Roman" w:hAnsi="Times New Roman" w:cs="Times New Roman"/>
      <w:color w:val="000000"/>
      <w:spacing w:val="-1"/>
      <w:sz w:val="26"/>
      <w:szCs w:val="26"/>
      <w:shd w:val="clear" w:color="auto" w:fill="FFFFFF"/>
      <w:lang w:eastAsia="ru-RU"/>
    </w:rPr>
  </w:style>
  <w:style w:type="paragraph" w:customStyle="1" w:styleId="a5">
    <w:name w:val="Содержимое таблицы"/>
    <w:basedOn w:val="a"/>
    <w:rsid w:val="0072070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a6">
    <w:name w:val="Body Text Indent"/>
    <w:basedOn w:val="a"/>
    <w:link w:val="a7"/>
    <w:rsid w:val="0072070C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Lucida Sans Unicode" w:hAnsi="Times New Roman" w:cs="Times New Roman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72070C"/>
    <w:rPr>
      <w:rFonts w:ascii="Times New Roman" w:eastAsia="Lucida Sans Unicode" w:hAnsi="Times New Roman" w:cs="Times New Roman"/>
      <w:sz w:val="28"/>
      <w:szCs w:val="24"/>
      <w:lang w:eastAsia="ar-SA"/>
    </w:rPr>
  </w:style>
  <w:style w:type="paragraph" w:customStyle="1" w:styleId="a8">
    <w:name w:val="Заголовок таблицы"/>
    <w:basedOn w:val="a5"/>
    <w:rsid w:val="0072070C"/>
    <w:pPr>
      <w:jc w:val="center"/>
    </w:pPr>
    <w:rPr>
      <w:b/>
      <w:bCs/>
      <w:i/>
      <w:iCs/>
    </w:rPr>
  </w:style>
  <w:style w:type="paragraph" w:customStyle="1" w:styleId="Default">
    <w:name w:val="Default"/>
    <w:rsid w:val="004F0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cp:lastPrinted>2014-10-20T04:46:00Z</cp:lastPrinted>
  <dcterms:created xsi:type="dcterms:W3CDTF">2014-10-19T15:31:00Z</dcterms:created>
  <dcterms:modified xsi:type="dcterms:W3CDTF">2014-10-20T09:41:00Z</dcterms:modified>
</cp:coreProperties>
</file>